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DEBA" w14:textId="2283EE9E" w:rsidR="00743265" w:rsidRDefault="00743265" w:rsidP="00743265">
      <w:pPr>
        <w:pStyle w:val="Normlnywebov"/>
        <w:shd w:val="clear" w:color="auto" w:fill="FFF1A6"/>
        <w:spacing w:before="168" w:beforeAutospacing="0" w:after="72" w:afterAutospacing="0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noProof/>
          <w:color w:val="030303"/>
          <w:sz w:val="18"/>
          <w:szCs w:val="18"/>
        </w:rPr>
        <w:drawing>
          <wp:inline distT="0" distB="0" distL="0" distR="0" wp14:anchorId="7CFD780D" wp14:editId="22F3762C">
            <wp:extent cx="2857500" cy="1962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30303"/>
          <w:sz w:val="18"/>
          <w:szCs w:val="18"/>
        </w:rPr>
        <w:t>Vážení občania, zákon č. 343/2012 Z. z. o odpadoch obci ukladá od 1.1.20</w:t>
      </w:r>
      <w:r w:rsidR="00C80CC3">
        <w:rPr>
          <w:rFonts w:ascii="Arial" w:hAnsi="Arial" w:cs="Arial"/>
          <w:color w:val="030303"/>
          <w:sz w:val="18"/>
          <w:szCs w:val="18"/>
        </w:rPr>
        <w:t>20</w:t>
      </w:r>
      <w:r>
        <w:rPr>
          <w:rFonts w:ascii="Arial" w:hAnsi="Arial" w:cs="Arial"/>
          <w:color w:val="030303"/>
          <w:sz w:val="18"/>
          <w:szCs w:val="18"/>
        </w:rPr>
        <w:t xml:space="preserve"> zaviesť systém triedenia biologicky rozložiteľného odpadu.</w:t>
      </w:r>
    </w:p>
    <w:p w14:paraId="254E4017" w14:textId="70AAB409" w:rsidR="00743265" w:rsidRDefault="00743265" w:rsidP="00743265">
      <w:pPr>
        <w:pStyle w:val="Normlnywebov"/>
        <w:shd w:val="clear" w:color="auto" w:fill="FFF1A6"/>
        <w:spacing w:before="168" w:beforeAutospacing="0" w:after="72" w:afterAutospacing="0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 xml:space="preserve">V zákone je tiež stanovená aj výnimka, kedy sa osobitný systém nemusí zaviesť. Jednou z výnimiek je, ak obec preukáže, že minimálne 50% obyvateľov kompostuje vlastný odpad vo svojich domácich kompostoviskách. Zaviesť osobitný systém zberu a likvidácie biologicky rozložiteľného odpadu v obci považujeme za zbytočné, neefektívne a v konečnom dôsledku aj drahé, nakoľko by sa náklady na jeho zavedenie museli premietnuť do zvýšenia miestneho poplatku za komunálny odpad a drobný stavebný odpad. Naopak, domáce kompostovanie považujeme v podmienkach obce </w:t>
      </w:r>
      <w:r w:rsidR="00232742">
        <w:rPr>
          <w:rFonts w:ascii="Arial" w:hAnsi="Arial" w:cs="Arial"/>
          <w:color w:val="030303"/>
          <w:sz w:val="18"/>
          <w:szCs w:val="18"/>
        </w:rPr>
        <w:t>Šarišská Poruba</w:t>
      </w:r>
      <w:bookmarkStart w:id="0" w:name="_GoBack"/>
      <w:bookmarkEnd w:id="0"/>
      <w:r>
        <w:rPr>
          <w:rFonts w:ascii="Arial" w:hAnsi="Arial" w:cs="Arial"/>
          <w:color w:val="030303"/>
          <w:sz w:val="18"/>
          <w:szCs w:val="18"/>
        </w:rPr>
        <w:t xml:space="preserve"> za prirodzené.</w:t>
      </w:r>
    </w:p>
    <w:p w14:paraId="45FD86E0" w14:textId="1CBE5FC4" w:rsidR="00743265" w:rsidRDefault="00743265" w:rsidP="00743265">
      <w:pPr>
        <w:pStyle w:val="Normlnywebov"/>
        <w:shd w:val="clear" w:color="auto" w:fill="FFF1A6"/>
        <w:spacing w:before="168" w:beforeAutospacing="0" w:after="72" w:afterAutospacing="0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 xml:space="preserve">Čestné vyhlásenie o kompostovaní biologicky rozložiteľného odpadu z domácností Vám bude doručené do Vašich domácností a je aj zverejnené na web stránke  Obce </w:t>
      </w:r>
      <w:r w:rsidR="00C80CC3">
        <w:rPr>
          <w:rFonts w:ascii="Arial" w:hAnsi="Arial" w:cs="Arial"/>
          <w:color w:val="030303"/>
          <w:sz w:val="18"/>
          <w:szCs w:val="18"/>
        </w:rPr>
        <w:t>Šarišská Poruba</w:t>
      </w:r>
      <w:r>
        <w:rPr>
          <w:rFonts w:ascii="Arial" w:hAnsi="Arial" w:cs="Arial"/>
          <w:color w:val="030303"/>
          <w:sz w:val="18"/>
          <w:szCs w:val="18"/>
        </w:rPr>
        <w:t>.</w:t>
      </w:r>
    </w:p>
    <w:p w14:paraId="2A2C1505" w14:textId="77777777" w:rsidR="00743265" w:rsidRDefault="00743265" w:rsidP="00743265">
      <w:pPr>
        <w:pStyle w:val="Normlnywebov"/>
        <w:shd w:val="clear" w:color="auto" w:fill="FFF1A6"/>
        <w:spacing w:before="168" w:beforeAutospacing="0" w:after="72" w:afterAutospacing="0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 </w:t>
      </w:r>
    </w:p>
    <w:p w14:paraId="782F2BE4" w14:textId="77777777" w:rsidR="00743265" w:rsidRDefault="00743265" w:rsidP="00743265">
      <w:pPr>
        <w:pStyle w:val="Normlnywebov"/>
        <w:shd w:val="clear" w:color="auto" w:fill="FFF1A6"/>
        <w:spacing w:before="168" w:beforeAutospacing="0" w:after="72" w:afterAutospacing="0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Toto čestné vyhlásenie je potrebné vyplniť a podpísať zástupcom každej domácností t. j. buď vlastníkom rodinného domu (bytu), prípadne nájomcom alebo obyvateľom rodinného domu alebo bytu, ak vlastník v rod. dome (byte) nebýva.</w:t>
      </w:r>
    </w:p>
    <w:p w14:paraId="44B3CA2E" w14:textId="77777777" w:rsidR="00743265" w:rsidRDefault="00743265" w:rsidP="00743265">
      <w:pPr>
        <w:pStyle w:val="Normlnywebov"/>
        <w:shd w:val="clear" w:color="auto" w:fill="FFF1A6"/>
        <w:spacing w:before="0" w:beforeAutospacing="0" w:after="0" w:afterAutospacing="0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br/>
        <w:t>Týmto chceme vyjsť občanom v ústrety a zabrániť ďalšiemu zvyšovaniu poplatku za komunálny odpad.</w:t>
      </w:r>
    </w:p>
    <w:p w14:paraId="40602665" w14:textId="77777777" w:rsidR="00743265" w:rsidRDefault="00743265" w:rsidP="00743265">
      <w:pPr>
        <w:pStyle w:val="Normlnywebov"/>
        <w:shd w:val="clear" w:color="auto" w:fill="FFF1A6"/>
        <w:spacing w:before="168" w:beforeAutospacing="0" w:after="72" w:afterAutospacing="0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Kompostovaním tak pomôžeme sebe aj životnému prostrediu.</w:t>
      </w:r>
    </w:p>
    <w:p w14:paraId="43ADC8CF" w14:textId="3E19A673" w:rsidR="00743265" w:rsidRDefault="00C80CC3" w:rsidP="00743265">
      <w:pPr>
        <w:pStyle w:val="Normlnywebov"/>
        <w:shd w:val="clear" w:color="auto" w:fill="FFF1A6"/>
        <w:spacing w:before="168" w:beforeAutospacing="0" w:after="72" w:afterAutospacing="0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Ján Hudák</w:t>
      </w:r>
      <w:r w:rsidR="00743265">
        <w:rPr>
          <w:rFonts w:ascii="Arial" w:hAnsi="Arial" w:cs="Arial"/>
          <w:color w:val="030303"/>
          <w:sz w:val="18"/>
          <w:szCs w:val="18"/>
        </w:rPr>
        <w:t>, starosta obce</w:t>
      </w:r>
    </w:p>
    <w:p w14:paraId="3A4E5368" w14:textId="77777777" w:rsidR="008A6D18" w:rsidRDefault="008A6D18"/>
    <w:sectPr w:rsidR="008A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5A"/>
    <w:rsid w:val="001F2462"/>
    <w:rsid w:val="00232742"/>
    <w:rsid w:val="00743265"/>
    <w:rsid w:val="008A6D18"/>
    <w:rsid w:val="00C80CC3"/>
    <w:rsid w:val="00E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C933"/>
  <w15:chartTrackingRefBased/>
  <w15:docId w15:val="{F5D70ABB-2704-4868-B072-9D0641EC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3</cp:revision>
  <dcterms:created xsi:type="dcterms:W3CDTF">2019-11-27T08:29:00Z</dcterms:created>
  <dcterms:modified xsi:type="dcterms:W3CDTF">2019-11-27T08:35:00Z</dcterms:modified>
</cp:coreProperties>
</file>